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DD1" w:rsidRPr="00550F95" w:rsidRDefault="00FA4A14" w:rsidP="00832264">
      <w:pPr>
        <w:numPr>
          <w:ilvl w:val="0"/>
          <w:numId w:val="37"/>
        </w:numPr>
        <w:spacing w:before="240"/>
        <w:ind w:left="357" w:hanging="357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550F95">
        <w:rPr>
          <w:rFonts w:ascii="Arial" w:hAnsi="Arial" w:cs="Arial"/>
          <w:color w:val="auto"/>
          <w:sz w:val="22"/>
          <w:szCs w:val="22"/>
        </w:rPr>
        <w:t xml:space="preserve">The Bill amends the </w:t>
      </w:r>
      <w:r w:rsidR="00F11B66" w:rsidRPr="00550F95">
        <w:rPr>
          <w:rFonts w:ascii="Arial" w:hAnsi="Arial" w:cs="Arial"/>
          <w:i/>
          <w:color w:val="auto"/>
          <w:sz w:val="22"/>
          <w:szCs w:val="22"/>
        </w:rPr>
        <w:t>Electrical Safety Act 2002</w:t>
      </w:r>
      <w:r w:rsidR="00F11B66" w:rsidRPr="00550F95">
        <w:rPr>
          <w:rFonts w:ascii="Arial" w:hAnsi="Arial" w:cs="Arial"/>
          <w:color w:val="auto"/>
          <w:sz w:val="22"/>
          <w:szCs w:val="22"/>
        </w:rPr>
        <w:t xml:space="preserve"> and the </w:t>
      </w:r>
      <w:r w:rsidR="00F11B66" w:rsidRPr="00550F95">
        <w:rPr>
          <w:rFonts w:ascii="Arial" w:hAnsi="Arial" w:cs="Arial"/>
          <w:i/>
          <w:color w:val="auto"/>
          <w:sz w:val="22"/>
          <w:szCs w:val="22"/>
        </w:rPr>
        <w:t>Electrical Safety Regulation 2002</w:t>
      </w:r>
      <w:r w:rsidR="00F11B66" w:rsidRPr="00550F95">
        <w:rPr>
          <w:rFonts w:ascii="Arial" w:hAnsi="Arial" w:cs="Arial"/>
          <w:color w:val="auto"/>
          <w:sz w:val="22"/>
          <w:szCs w:val="22"/>
        </w:rPr>
        <w:t xml:space="preserve"> to implement a new Electrical Equipment Safety System </w:t>
      </w:r>
      <w:r w:rsidR="00E36E28" w:rsidRPr="00550F95">
        <w:rPr>
          <w:rFonts w:ascii="Arial" w:hAnsi="Arial" w:cs="Arial"/>
          <w:color w:val="auto"/>
          <w:sz w:val="22"/>
          <w:szCs w:val="22"/>
        </w:rPr>
        <w:t xml:space="preserve">(EESS) </w:t>
      </w:r>
      <w:r w:rsidR="00F11B66" w:rsidRPr="00550F95">
        <w:rPr>
          <w:rFonts w:ascii="Arial" w:hAnsi="Arial" w:cs="Arial"/>
          <w:color w:val="auto"/>
          <w:sz w:val="22"/>
          <w:szCs w:val="22"/>
        </w:rPr>
        <w:t xml:space="preserve">within </w:t>
      </w:r>
      <w:smartTag w:uri="urn:schemas-microsoft-com:office:smarttags" w:element="State">
        <w:smartTag w:uri="urn:schemas-microsoft-com:office:smarttags" w:element="place">
          <w:r w:rsidR="00F11B66" w:rsidRPr="00550F95">
            <w:rPr>
              <w:rFonts w:ascii="Arial" w:hAnsi="Arial" w:cs="Arial"/>
              <w:color w:val="auto"/>
              <w:sz w:val="22"/>
              <w:szCs w:val="22"/>
            </w:rPr>
            <w:t>Queensland</w:t>
          </w:r>
        </w:smartTag>
      </w:smartTag>
      <w:r w:rsidR="00F11B66" w:rsidRPr="00550F95">
        <w:rPr>
          <w:rFonts w:ascii="Arial" w:hAnsi="Arial" w:cs="Arial"/>
          <w:color w:val="auto"/>
          <w:sz w:val="22"/>
          <w:szCs w:val="22"/>
        </w:rPr>
        <w:t>.</w:t>
      </w:r>
      <w:r w:rsidR="00165DD1" w:rsidRPr="00550F95">
        <w:rPr>
          <w:rFonts w:ascii="Arial" w:hAnsi="Arial" w:cs="Arial"/>
          <w:color w:val="auto"/>
          <w:sz w:val="22"/>
          <w:szCs w:val="22"/>
        </w:rPr>
        <w:t xml:space="preserve"> This new </w:t>
      </w:r>
      <w:r w:rsidR="002A6BA6" w:rsidRPr="00550F95">
        <w:rPr>
          <w:rFonts w:ascii="Arial" w:hAnsi="Arial" w:cs="Arial"/>
          <w:color w:val="auto"/>
          <w:sz w:val="22"/>
          <w:szCs w:val="22"/>
        </w:rPr>
        <w:t>system</w:t>
      </w:r>
      <w:r w:rsidR="00165DD1" w:rsidRPr="00550F95">
        <w:rPr>
          <w:rFonts w:ascii="Arial" w:hAnsi="Arial" w:cs="Arial"/>
          <w:color w:val="auto"/>
          <w:sz w:val="22"/>
          <w:szCs w:val="22"/>
        </w:rPr>
        <w:t>:</w:t>
      </w:r>
    </w:p>
    <w:p w:rsidR="00165DD1" w:rsidRPr="00550F95" w:rsidRDefault="00165DD1" w:rsidP="00832264">
      <w:pPr>
        <w:numPr>
          <w:ilvl w:val="0"/>
          <w:numId w:val="38"/>
        </w:numPr>
        <w:spacing w:before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550F95">
        <w:rPr>
          <w:rFonts w:ascii="Arial" w:hAnsi="Arial" w:cs="Arial"/>
          <w:color w:val="auto"/>
          <w:sz w:val="22"/>
          <w:szCs w:val="22"/>
        </w:rPr>
        <w:t xml:space="preserve">Places obligations for safety on a </w:t>
      </w:r>
      <w:r w:rsidRPr="00550F95">
        <w:rPr>
          <w:rFonts w:ascii="Arial" w:hAnsi="Arial" w:cs="Arial"/>
          <w:i/>
          <w:color w:val="auto"/>
          <w:sz w:val="22"/>
          <w:szCs w:val="22"/>
        </w:rPr>
        <w:t>responsible supplier</w:t>
      </w:r>
      <w:r w:rsidRPr="00550F95">
        <w:rPr>
          <w:rFonts w:ascii="Arial" w:hAnsi="Arial" w:cs="Arial"/>
          <w:color w:val="auto"/>
          <w:sz w:val="22"/>
          <w:szCs w:val="22"/>
        </w:rPr>
        <w:t xml:space="preserve"> who is the first point of sale (ie the manufacturer or importer) in </w:t>
      </w:r>
      <w:smartTag w:uri="urn:schemas-microsoft-com:office:smarttags" w:element="country-region">
        <w:r w:rsidRPr="00550F95">
          <w:rPr>
            <w:rFonts w:ascii="Arial" w:hAnsi="Arial" w:cs="Arial"/>
            <w:color w:val="auto"/>
            <w:sz w:val="22"/>
            <w:szCs w:val="22"/>
          </w:rPr>
          <w:t>Australia</w:t>
        </w:r>
      </w:smartTag>
      <w:r w:rsidRPr="00550F95">
        <w:rPr>
          <w:rFonts w:ascii="Arial" w:hAnsi="Arial" w:cs="Arial"/>
          <w:color w:val="auto"/>
          <w:sz w:val="22"/>
          <w:szCs w:val="22"/>
        </w:rPr>
        <w:t xml:space="preserve"> or </w:t>
      </w:r>
      <w:smartTag w:uri="urn:schemas-microsoft-com:office:smarttags" w:element="country-region">
        <w:smartTag w:uri="urn:schemas-microsoft-com:office:smarttags" w:element="place">
          <w:r w:rsidRPr="00550F95">
            <w:rPr>
              <w:rFonts w:ascii="Arial" w:hAnsi="Arial" w:cs="Arial"/>
              <w:color w:val="auto"/>
              <w:sz w:val="22"/>
              <w:szCs w:val="22"/>
            </w:rPr>
            <w:t>New Zealand</w:t>
          </w:r>
        </w:smartTag>
      </w:smartTag>
      <w:r w:rsidRPr="00550F95">
        <w:rPr>
          <w:rFonts w:ascii="Arial" w:hAnsi="Arial" w:cs="Arial"/>
          <w:color w:val="auto"/>
          <w:sz w:val="22"/>
          <w:szCs w:val="22"/>
        </w:rPr>
        <w:t>.</w:t>
      </w:r>
    </w:p>
    <w:p w:rsidR="00165DD1" w:rsidRPr="00550F95" w:rsidRDefault="00165DD1" w:rsidP="00832264">
      <w:pPr>
        <w:numPr>
          <w:ilvl w:val="0"/>
          <w:numId w:val="38"/>
        </w:numPr>
        <w:spacing w:before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550F95">
        <w:rPr>
          <w:rFonts w:ascii="Arial" w:hAnsi="Arial" w:cs="Arial"/>
          <w:color w:val="auto"/>
          <w:sz w:val="22"/>
          <w:szCs w:val="22"/>
        </w:rPr>
        <w:t xml:space="preserve">Establishes a national register where all suppliers and certain higher risk equipment must be registered prior </w:t>
      </w:r>
      <w:r w:rsidR="008A7CBE" w:rsidRPr="00550F95">
        <w:rPr>
          <w:rFonts w:ascii="Arial" w:hAnsi="Arial" w:cs="Arial"/>
          <w:color w:val="auto"/>
          <w:sz w:val="22"/>
          <w:szCs w:val="22"/>
        </w:rPr>
        <w:t>to equipment being offered for sale.</w:t>
      </w:r>
    </w:p>
    <w:p w:rsidR="008A7CBE" w:rsidRPr="00550F95" w:rsidRDefault="008A7CBE" w:rsidP="00832264">
      <w:pPr>
        <w:numPr>
          <w:ilvl w:val="0"/>
          <w:numId w:val="38"/>
        </w:numPr>
        <w:spacing w:before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550F95">
        <w:rPr>
          <w:rFonts w:ascii="Arial" w:hAnsi="Arial" w:cs="Arial"/>
          <w:color w:val="auto"/>
          <w:sz w:val="22"/>
          <w:szCs w:val="22"/>
        </w:rPr>
        <w:t>Provides for risk-based classification of electrical equipment into three levels (high, medium and low risk), with proportionate conformance requirements for each level.</w:t>
      </w:r>
    </w:p>
    <w:p w:rsidR="00FA4A14" w:rsidRPr="00550F95" w:rsidRDefault="00E36E28" w:rsidP="00832264">
      <w:pPr>
        <w:numPr>
          <w:ilvl w:val="0"/>
          <w:numId w:val="37"/>
        </w:numPr>
        <w:spacing w:before="240"/>
        <w:ind w:left="357" w:hanging="357"/>
        <w:jc w:val="both"/>
        <w:rPr>
          <w:rFonts w:ascii="Arial" w:hAnsi="Arial" w:cs="Arial"/>
          <w:sz w:val="22"/>
          <w:szCs w:val="22"/>
        </w:rPr>
      </w:pPr>
      <w:r w:rsidRPr="00550F95">
        <w:rPr>
          <w:rFonts w:ascii="Arial" w:hAnsi="Arial" w:cs="Arial"/>
          <w:color w:val="auto"/>
          <w:sz w:val="22"/>
          <w:szCs w:val="22"/>
        </w:rPr>
        <w:t xml:space="preserve">Other </w:t>
      </w:r>
      <w:smartTag w:uri="urn:schemas-microsoft-com:office:smarttags" w:element="PlaceName">
        <w:r w:rsidRPr="00550F95">
          <w:rPr>
            <w:rFonts w:ascii="Arial" w:hAnsi="Arial" w:cs="Arial"/>
            <w:color w:val="auto"/>
            <w:sz w:val="22"/>
            <w:szCs w:val="22"/>
          </w:rPr>
          <w:t>Australian</w:t>
        </w:r>
      </w:smartTag>
      <w:r w:rsidRPr="00550F95">
        <w:rPr>
          <w:rFonts w:ascii="Arial" w:hAnsi="Arial" w:cs="Arial"/>
          <w:color w:val="auto"/>
          <w:sz w:val="22"/>
          <w:szCs w:val="22"/>
        </w:rPr>
        <w:t xml:space="preserve"> </w:t>
      </w:r>
      <w:smartTag w:uri="urn:schemas-microsoft-com:office:smarttags" w:element="PlaceType">
        <w:r w:rsidRPr="00550F95">
          <w:rPr>
            <w:rFonts w:ascii="Arial" w:hAnsi="Arial" w:cs="Arial"/>
            <w:color w:val="auto"/>
            <w:sz w:val="22"/>
            <w:szCs w:val="22"/>
          </w:rPr>
          <w:t>States</w:t>
        </w:r>
      </w:smartTag>
      <w:r w:rsidRPr="00550F95">
        <w:rPr>
          <w:rFonts w:ascii="Arial" w:hAnsi="Arial" w:cs="Arial"/>
          <w:color w:val="auto"/>
          <w:sz w:val="22"/>
          <w:szCs w:val="22"/>
        </w:rPr>
        <w:t xml:space="preserve"> and Territories</w:t>
      </w:r>
      <w:r w:rsidR="008A7CBE" w:rsidRPr="00550F95">
        <w:rPr>
          <w:rFonts w:ascii="Arial" w:hAnsi="Arial" w:cs="Arial"/>
          <w:color w:val="auto"/>
          <w:sz w:val="22"/>
          <w:szCs w:val="22"/>
        </w:rPr>
        <w:t xml:space="preserve">, and </w:t>
      </w:r>
      <w:smartTag w:uri="urn:schemas-microsoft-com:office:smarttags" w:element="country-region">
        <w:smartTag w:uri="urn:schemas-microsoft-com:office:smarttags" w:element="place">
          <w:r w:rsidR="008A7CBE" w:rsidRPr="00550F95">
            <w:rPr>
              <w:rFonts w:ascii="Arial" w:hAnsi="Arial" w:cs="Arial"/>
              <w:color w:val="auto"/>
              <w:sz w:val="22"/>
              <w:szCs w:val="22"/>
            </w:rPr>
            <w:t>New Zealand</w:t>
          </w:r>
        </w:smartTag>
      </w:smartTag>
      <w:r w:rsidR="008A7CBE" w:rsidRPr="00550F95">
        <w:rPr>
          <w:rFonts w:ascii="Arial" w:hAnsi="Arial" w:cs="Arial"/>
          <w:color w:val="auto"/>
          <w:sz w:val="22"/>
          <w:szCs w:val="22"/>
        </w:rPr>
        <w:t>,</w:t>
      </w:r>
      <w:r w:rsidRPr="00550F95">
        <w:rPr>
          <w:rFonts w:ascii="Arial" w:hAnsi="Arial" w:cs="Arial"/>
          <w:color w:val="auto"/>
          <w:sz w:val="22"/>
          <w:szCs w:val="22"/>
        </w:rPr>
        <w:t xml:space="preserve"> have</w:t>
      </w:r>
      <w:r w:rsidR="008A7CBE" w:rsidRPr="00550F95">
        <w:rPr>
          <w:rFonts w:ascii="Arial" w:hAnsi="Arial" w:cs="Arial"/>
          <w:color w:val="auto"/>
          <w:sz w:val="22"/>
          <w:szCs w:val="22"/>
        </w:rPr>
        <w:t xml:space="preserve"> all</w:t>
      </w:r>
      <w:r w:rsidRPr="00550F95">
        <w:rPr>
          <w:rFonts w:ascii="Arial" w:hAnsi="Arial" w:cs="Arial"/>
          <w:color w:val="auto"/>
          <w:sz w:val="22"/>
          <w:szCs w:val="22"/>
        </w:rPr>
        <w:t xml:space="preserve"> indicated their intention to use the Bill as either model or applied legislation to implement the </w:t>
      </w:r>
      <w:r w:rsidR="002A6BA6" w:rsidRPr="00550F95">
        <w:rPr>
          <w:rFonts w:ascii="Arial" w:hAnsi="Arial" w:cs="Arial"/>
          <w:color w:val="auto"/>
          <w:sz w:val="22"/>
          <w:szCs w:val="22"/>
        </w:rPr>
        <w:t>new system</w:t>
      </w:r>
      <w:r w:rsidRPr="00550F95">
        <w:rPr>
          <w:rFonts w:ascii="Arial" w:hAnsi="Arial" w:cs="Arial"/>
          <w:color w:val="auto"/>
          <w:sz w:val="22"/>
          <w:szCs w:val="22"/>
        </w:rPr>
        <w:t xml:space="preserve"> within their jurisdictions.</w:t>
      </w:r>
    </w:p>
    <w:p w:rsidR="008A7CBE" w:rsidRPr="00550F95" w:rsidRDefault="00082523" w:rsidP="00832264">
      <w:pPr>
        <w:numPr>
          <w:ilvl w:val="0"/>
          <w:numId w:val="37"/>
        </w:numPr>
        <w:spacing w:before="240"/>
        <w:ind w:left="357" w:hanging="357"/>
        <w:jc w:val="both"/>
        <w:rPr>
          <w:rFonts w:ascii="Arial" w:hAnsi="Arial" w:cs="Arial"/>
          <w:color w:val="auto"/>
          <w:sz w:val="22"/>
          <w:szCs w:val="22"/>
        </w:rPr>
      </w:pPr>
      <w:r w:rsidRPr="00550F95">
        <w:rPr>
          <w:rFonts w:ascii="Arial" w:hAnsi="Arial" w:cs="Arial"/>
          <w:color w:val="auto"/>
          <w:sz w:val="22"/>
          <w:szCs w:val="22"/>
        </w:rPr>
        <w:t xml:space="preserve">The Bill also amends the </w:t>
      </w:r>
      <w:r w:rsidRPr="00550F95">
        <w:rPr>
          <w:rFonts w:ascii="Arial" w:hAnsi="Arial" w:cs="Arial"/>
          <w:i/>
          <w:color w:val="auto"/>
          <w:sz w:val="22"/>
          <w:szCs w:val="22"/>
        </w:rPr>
        <w:t>Industrial Relations Act 1999</w:t>
      </w:r>
      <w:r w:rsidRPr="00550F95">
        <w:rPr>
          <w:rFonts w:ascii="Arial" w:hAnsi="Arial" w:cs="Arial"/>
          <w:color w:val="auto"/>
          <w:sz w:val="22"/>
          <w:szCs w:val="22"/>
        </w:rPr>
        <w:t xml:space="preserve">, the </w:t>
      </w:r>
      <w:r w:rsidRPr="00550F95">
        <w:rPr>
          <w:rFonts w:ascii="Arial" w:hAnsi="Arial" w:cs="Arial"/>
          <w:i/>
          <w:color w:val="auto"/>
          <w:sz w:val="22"/>
          <w:szCs w:val="22"/>
        </w:rPr>
        <w:t>Workers’ Compensation and Rehabilitation Act 2003</w:t>
      </w:r>
      <w:r w:rsidRPr="00550F95">
        <w:rPr>
          <w:rFonts w:ascii="Arial" w:hAnsi="Arial" w:cs="Arial"/>
          <w:color w:val="auto"/>
          <w:sz w:val="22"/>
          <w:szCs w:val="22"/>
        </w:rPr>
        <w:t xml:space="preserve"> and other relevant legislation to provide for the removal of individual workplace agreements, clarify procedural and other requirements for Workers’ Compensation and Regulatory Authority (Q-COMP) appeals, give the Queensland Government a discretion to appoint a Queensland Workplace Rights Ombudsman (Ombudsman), allow the Ombudsman to undertake industry-specific reviews only at the Minister’s request</w:t>
      </w:r>
      <w:r w:rsidR="00832264">
        <w:rPr>
          <w:rFonts w:ascii="Arial" w:hAnsi="Arial" w:cs="Arial"/>
          <w:color w:val="auto"/>
          <w:sz w:val="22"/>
          <w:szCs w:val="22"/>
        </w:rPr>
        <w:t>,</w:t>
      </w:r>
      <w:r w:rsidRPr="00550F95">
        <w:rPr>
          <w:rFonts w:ascii="Arial" w:hAnsi="Arial" w:cs="Arial"/>
          <w:color w:val="auto"/>
          <w:sz w:val="22"/>
          <w:szCs w:val="22"/>
        </w:rPr>
        <w:t xml:space="preserve"> and finalise the transition of local governments to the State industrial relations system</w:t>
      </w:r>
      <w:r w:rsidR="008A7CBE" w:rsidRPr="00550F95">
        <w:rPr>
          <w:rFonts w:ascii="Arial" w:hAnsi="Arial" w:cs="Arial"/>
          <w:color w:val="auto"/>
          <w:sz w:val="22"/>
          <w:szCs w:val="22"/>
        </w:rPr>
        <w:t>.</w:t>
      </w:r>
    </w:p>
    <w:p w:rsidR="00FA4A14" w:rsidRPr="00550F95" w:rsidRDefault="00FA4A14" w:rsidP="00832264">
      <w:pPr>
        <w:numPr>
          <w:ilvl w:val="0"/>
          <w:numId w:val="37"/>
        </w:numPr>
        <w:spacing w:before="240"/>
        <w:ind w:left="357" w:hanging="357"/>
        <w:jc w:val="both"/>
        <w:rPr>
          <w:rFonts w:ascii="Arial" w:hAnsi="Arial" w:cs="Arial"/>
          <w:sz w:val="22"/>
          <w:szCs w:val="22"/>
        </w:rPr>
      </w:pPr>
      <w:r w:rsidRPr="00550F95">
        <w:rPr>
          <w:rFonts w:ascii="Arial" w:hAnsi="Arial" w:cs="Arial"/>
          <w:sz w:val="22"/>
          <w:szCs w:val="22"/>
          <w:u w:val="single"/>
        </w:rPr>
        <w:t>Cabinet approved</w:t>
      </w:r>
      <w:r w:rsidRPr="00550F95">
        <w:rPr>
          <w:rFonts w:ascii="Arial" w:hAnsi="Arial" w:cs="Arial"/>
          <w:sz w:val="22"/>
          <w:szCs w:val="22"/>
        </w:rPr>
        <w:t xml:space="preserve"> the </w:t>
      </w:r>
      <w:r w:rsidRPr="00550F95">
        <w:rPr>
          <w:rFonts w:ascii="Arial" w:hAnsi="Arial" w:cs="Arial"/>
          <w:color w:val="auto"/>
          <w:sz w:val="22"/>
          <w:szCs w:val="22"/>
        </w:rPr>
        <w:t>introduction</w:t>
      </w:r>
      <w:r w:rsidRPr="00550F95">
        <w:rPr>
          <w:rFonts w:ascii="Arial" w:hAnsi="Arial" w:cs="Arial"/>
          <w:sz w:val="22"/>
          <w:szCs w:val="22"/>
        </w:rPr>
        <w:t xml:space="preserve"> of the </w:t>
      </w:r>
      <w:r w:rsidR="00832264" w:rsidRPr="00832264">
        <w:rPr>
          <w:rFonts w:ascii="Arial" w:hAnsi="Arial" w:cs="Arial"/>
          <w:iCs/>
          <w:sz w:val="22"/>
          <w:szCs w:val="22"/>
        </w:rPr>
        <w:t>Electrical Safety and Other Legislation Amendment Bill 2011</w:t>
      </w:r>
      <w:r w:rsidR="00832264">
        <w:rPr>
          <w:rFonts w:ascii="Arial" w:hAnsi="Arial" w:cs="Arial"/>
          <w:iCs/>
          <w:sz w:val="22"/>
          <w:szCs w:val="22"/>
        </w:rPr>
        <w:t xml:space="preserve"> </w:t>
      </w:r>
      <w:r w:rsidRPr="00550F95">
        <w:rPr>
          <w:rFonts w:ascii="Arial" w:hAnsi="Arial" w:cs="Arial"/>
          <w:sz w:val="22"/>
          <w:szCs w:val="22"/>
        </w:rPr>
        <w:t>in</w:t>
      </w:r>
      <w:r w:rsidR="00832264">
        <w:rPr>
          <w:rFonts w:ascii="Arial" w:hAnsi="Arial" w:cs="Arial"/>
          <w:sz w:val="22"/>
          <w:szCs w:val="22"/>
        </w:rPr>
        <w:t>to</w:t>
      </w:r>
      <w:r w:rsidRPr="00550F95">
        <w:rPr>
          <w:rFonts w:ascii="Arial" w:hAnsi="Arial" w:cs="Arial"/>
          <w:sz w:val="22"/>
          <w:szCs w:val="22"/>
        </w:rPr>
        <w:t xml:space="preserve"> the Legislative Assembly. </w:t>
      </w:r>
    </w:p>
    <w:p w:rsidR="00FA4A14" w:rsidRPr="00550F95" w:rsidRDefault="00FA4A14" w:rsidP="00832264">
      <w:pPr>
        <w:numPr>
          <w:ilvl w:val="0"/>
          <w:numId w:val="37"/>
        </w:numPr>
        <w:spacing w:before="360"/>
        <w:ind w:left="357" w:hanging="357"/>
        <w:jc w:val="both"/>
        <w:rPr>
          <w:rFonts w:ascii="Arial" w:hAnsi="Arial" w:cs="Arial"/>
          <w:sz w:val="22"/>
          <w:szCs w:val="22"/>
        </w:rPr>
      </w:pPr>
      <w:r w:rsidRPr="00550F95">
        <w:rPr>
          <w:rFonts w:ascii="Arial" w:hAnsi="Arial" w:cs="Arial"/>
          <w:i/>
          <w:sz w:val="22"/>
          <w:szCs w:val="22"/>
          <w:u w:val="single"/>
        </w:rPr>
        <w:t>Attachments</w:t>
      </w:r>
    </w:p>
    <w:p w:rsidR="00FA4A14" w:rsidRPr="00550F95" w:rsidRDefault="006A1C24" w:rsidP="00832264">
      <w:pPr>
        <w:numPr>
          <w:ilvl w:val="0"/>
          <w:numId w:val="4"/>
        </w:numPr>
        <w:tabs>
          <w:tab w:val="clear" w:pos="360"/>
          <w:tab w:val="left" w:pos="784"/>
        </w:tabs>
        <w:spacing w:before="120"/>
        <w:ind w:left="785" w:hanging="425"/>
        <w:jc w:val="both"/>
        <w:rPr>
          <w:rFonts w:ascii="Arial" w:hAnsi="Arial" w:cs="Arial"/>
          <w:sz w:val="22"/>
          <w:szCs w:val="22"/>
        </w:rPr>
      </w:pPr>
      <w:hyperlink r:id="rId7" w:history="1">
        <w:r w:rsidR="000049BE" w:rsidRPr="00832264">
          <w:rPr>
            <w:rStyle w:val="Hyperlink"/>
            <w:rFonts w:ascii="Arial" w:hAnsi="Arial" w:cs="Arial"/>
            <w:iCs/>
            <w:sz w:val="22"/>
            <w:szCs w:val="22"/>
          </w:rPr>
          <w:t>Electrical Safety and Other Legislation</w:t>
        </w:r>
        <w:r w:rsidR="00FA4A14" w:rsidRPr="00832264">
          <w:rPr>
            <w:rStyle w:val="Hyperlink"/>
            <w:rFonts w:ascii="Arial" w:hAnsi="Arial" w:cs="Arial"/>
            <w:iCs/>
            <w:sz w:val="22"/>
            <w:szCs w:val="22"/>
          </w:rPr>
          <w:t xml:space="preserve"> Amendment Bill 201</w:t>
        </w:r>
        <w:r w:rsidR="000049BE" w:rsidRPr="00832264">
          <w:rPr>
            <w:rStyle w:val="Hyperlink"/>
            <w:rFonts w:ascii="Arial" w:hAnsi="Arial" w:cs="Arial"/>
            <w:iCs/>
            <w:sz w:val="22"/>
            <w:szCs w:val="22"/>
          </w:rPr>
          <w:t>1</w:t>
        </w:r>
      </w:hyperlink>
      <w:r w:rsidR="00FA4A14" w:rsidRPr="00550F95">
        <w:rPr>
          <w:rFonts w:ascii="Arial" w:hAnsi="Arial" w:cs="Arial"/>
          <w:sz w:val="22"/>
          <w:szCs w:val="22"/>
        </w:rPr>
        <w:t xml:space="preserve"> </w:t>
      </w:r>
    </w:p>
    <w:p w:rsidR="00FD7228" w:rsidRPr="00832264" w:rsidRDefault="006A1C24" w:rsidP="00832264">
      <w:pPr>
        <w:numPr>
          <w:ilvl w:val="0"/>
          <w:numId w:val="4"/>
        </w:numPr>
        <w:tabs>
          <w:tab w:val="clear" w:pos="360"/>
          <w:tab w:val="left" w:pos="784"/>
        </w:tabs>
        <w:spacing w:before="120"/>
        <w:ind w:left="785" w:hanging="425"/>
        <w:jc w:val="both"/>
        <w:rPr>
          <w:rFonts w:ascii="Arial" w:hAnsi="Arial" w:cs="Arial"/>
          <w:sz w:val="22"/>
          <w:szCs w:val="22"/>
        </w:rPr>
      </w:pPr>
      <w:hyperlink r:id="rId8" w:history="1">
        <w:r w:rsidR="00FA4A14" w:rsidRPr="00832264">
          <w:rPr>
            <w:rStyle w:val="Hyperlink"/>
            <w:rFonts w:ascii="Arial" w:hAnsi="Arial" w:cs="Arial"/>
            <w:sz w:val="22"/>
            <w:szCs w:val="22"/>
          </w:rPr>
          <w:t>Explanatory Notes</w:t>
        </w:r>
      </w:hyperlink>
      <w:r w:rsidR="00FA4A14" w:rsidRPr="00550F95">
        <w:rPr>
          <w:rFonts w:ascii="Arial" w:hAnsi="Arial" w:cs="Arial"/>
          <w:sz w:val="22"/>
          <w:szCs w:val="22"/>
        </w:rPr>
        <w:t xml:space="preserve"> </w:t>
      </w:r>
    </w:p>
    <w:sectPr w:rsidR="00FD7228" w:rsidRPr="00832264" w:rsidSect="00832264">
      <w:headerReference w:type="default" r:id="rId9"/>
      <w:footerReference w:type="default" r:id="rId10"/>
      <w:headerReference w:type="first" r:id="rId11"/>
      <w:pgSz w:w="11907" w:h="16840" w:code="9"/>
      <w:pgMar w:top="1276" w:right="1418" w:bottom="1191" w:left="1418" w:header="568" w:footer="851" w:gutter="0"/>
      <w:paperSrc w:first="15" w:other="15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6A2F" w:rsidRDefault="00D56A2F">
      <w:r>
        <w:separator/>
      </w:r>
    </w:p>
  </w:endnote>
  <w:endnote w:type="continuationSeparator" w:id="0">
    <w:p w:rsidR="00D56A2F" w:rsidRDefault="00D56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6E4" w:rsidRPr="001141E1" w:rsidRDefault="001576E4" w:rsidP="00B46A4E">
    <w:pPr>
      <w:pStyle w:val="Footer"/>
      <w:tabs>
        <w:tab w:val="clear" w:pos="8306"/>
        <w:tab w:val="right" w:pos="8820"/>
      </w:tabs>
      <w:rPr>
        <w:rFonts w:ascii="Arial" w:hAnsi="Arial" w:cs="Arial"/>
        <w:sz w:val="16"/>
        <w:szCs w:val="16"/>
      </w:rPr>
    </w:pPr>
    <w:r w:rsidRPr="001141E1"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6A2F" w:rsidRDefault="00D56A2F">
      <w:r>
        <w:separator/>
      </w:r>
    </w:p>
  </w:footnote>
  <w:footnote w:type="continuationSeparator" w:id="0">
    <w:p w:rsidR="00D56A2F" w:rsidRDefault="00D56A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6E4" w:rsidRPr="000400F9" w:rsidRDefault="00E13699" w:rsidP="00B46A4E">
    <w:pPr>
      <w:pStyle w:val="Header"/>
      <w:ind w:firstLine="2880"/>
      <w:rPr>
        <w:rFonts w:ascii="Arial" w:hAnsi="Arial" w:cs="Arial"/>
        <w:b/>
        <w:sz w:val="22"/>
        <w:szCs w:val="22"/>
        <w:u w:val="single"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-339090</wp:posOffset>
          </wp:positionV>
          <wp:extent cx="1476375" cy="476250"/>
          <wp:effectExtent l="0" t="0" r="0" b="0"/>
          <wp:wrapNone/>
          <wp:docPr id="12" name="Picture 12" descr="qg3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qg3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76E4" w:rsidRPr="000400F9">
      <w:rPr>
        <w:rFonts w:ascii="Arial" w:hAnsi="Arial" w:cs="Arial"/>
        <w:b/>
        <w:sz w:val="22"/>
        <w:szCs w:val="22"/>
        <w:u w:val="single"/>
      </w:rPr>
      <w:t xml:space="preserve">Cabinet – </w:t>
    </w:r>
    <w:r w:rsidR="001576E4">
      <w:rPr>
        <w:rFonts w:ascii="Arial" w:hAnsi="Arial" w:cs="Arial"/>
        <w:b/>
        <w:sz w:val="22"/>
        <w:szCs w:val="22"/>
        <w:u w:val="single"/>
      </w:rPr>
      <w:t>month year</w:t>
    </w:r>
  </w:p>
  <w:p w:rsidR="001576E4" w:rsidRDefault="001576E4" w:rsidP="00B46A4E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submission subject</w:t>
    </w:r>
  </w:p>
  <w:p w:rsidR="001576E4" w:rsidRDefault="001576E4" w:rsidP="00B46A4E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Minister/s title</w:t>
    </w:r>
  </w:p>
  <w:p w:rsidR="001576E4" w:rsidRPr="00F10DF9" w:rsidRDefault="001576E4" w:rsidP="00B46A4E">
    <w:pPr>
      <w:pStyle w:val="Header"/>
      <w:pBdr>
        <w:bottom w:val="single" w:sz="8" w:space="1" w:color="auto"/>
      </w:pBdr>
      <w:spacing w:line="180" w:lineRule="exact"/>
      <w:rPr>
        <w:rFonts w:ascii="Arial" w:hAnsi="Arial" w:cs="Arial"/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6E4" w:rsidRPr="004943EB" w:rsidRDefault="001576E4" w:rsidP="001912BF">
    <w:pPr>
      <w:pStyle w:val="Header"/>
      <w:tabs>
        <w:tab w:val="clear" w:pos="4153"/>
      </w:tabs>
      <w:ind w:firstLine="2880"/>
      <w:jc w:val="right"/>
      <w:rPr>
        <w:rFonts w:ascii="Arial" w:hAnsi="Arial" w:cs="Arial"/>
        <w:b/>
        <w:sz w:val="22"/>
        <w:szCs w:val="22"/>
        <w:u w:val="single"/>
      </w:rPr>
    </w:pPr>
  </w:p>
  <w:p w:rsidR="001576E4" w:rsidRPr="004943EB" w:rsidRDefault="001576E4" w:rsidP="001912BF">
    <w:pPr>
      <w:pStyle w:val="Header"/>
      <w:ind w:firstLine="2880"/>
      <w:rPr>
        <w:rFonts w:ascii="Arial" w:hAnsi="Arial" w:cs="Arial"/>
        <w:b/>
        <w:sz w:val="22"/>
        <w:szCs w:val="22"/>
        <w:u w:val="single"/>
      </w:rPr>
    </w:pPr>
  </w:p>
  <w:p w:rsidR="001576E4" w:rsidRPr="004943EB" w:rsidRDefault="00E13699" w:rsidP="001912BF">
    <w:pPr>
      <w:pStyle w:val="Header"/>
      <w:ind w:firstLine="288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noProof/>
        <w:sz w:val="22"/>
        <w:szCs w:val="22"/>
        <w:u w:val="singl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-218440</wp:posOffset>
          </wp:positionV>
          <wp:extent cx="1371600" cy="438150"/>
          <wp:effectExtent l="0" t="0" r="0" b="0"/>
          <wp:wrapNone/>
          <wp:docPr id="14" name="Picture 14" descr="qg3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qg3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76E4" w:rsidRPr="004943EB">
      <w:rPr>
        <w:rFonts w:ascii="Arial" w:hAnsi="Arial" w:cs="Arial"/>
        <w:b/>
        <w:sz w:val="22"/>
        <w:szCs w:val="22"/>
        <w:u w:val="single"/>
      </w:rPr>
      <w:t xml:space="preserve">Cabinet – </w:t>
    </w:r>
    <w:r w:rsidR="001576E4">
      <w:rPr>
        <w:rFonts w:ascii="Arial" w:hAnsi="Arial" w:cs="Arial"/>
        <w:b/>
        <w:sz w:val="22"/>
        <w:szCs w:val="22"/>
        <w:u w:val="single"/>
      </w:rPr>
      <w:t>March 2011</w:t>
    </w:r>
  </w:p>
  <w:p w:rsidR="001576E4" w:rsidRDefault="001576E4" w:rsidP="001912BF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Electrical Safety and Other Legislation Amendment Bill 2011</w:t>
    </w:r>
  </w:p>
  <w:p w:rsidR="001576E4" w:rsidRDefault="001576E4" w:rsidP="001912BF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Minister for Education and Industrial Relations</w:t>
    </w:r>
  </w:p>
  <w:p w:rsidR="001576E4" w:rsidRPr="00F10DF9" w:rsidRDefault="001576E4" w:rsidP="00B46A4E">
    <w:pPr>
      <w:pStyle w:val="Header"/>
      <w:pBdr>
        <w:bottom w:val="single" w:sz="8" w:space="1" w:color="auto"/>
      </w:pBdr>
      <w:spacing w:line="180" w:lineRule="exact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40EBD"/>
    <w:multiLevelType w:val="multilevel"/>
    <w:tmpl w:val="7A1C0E66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4C4397"/>
    <w:multiLevelType w:val="hybridMultilevel"/>
    <w:tmpl w:val="3586CA0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81BA3"/>
    <w:multiLevelType w:val="hybridMultilevel"/>
    <w:tmpl w:val="04489EA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A46D29"/>
    <w:multiLevelType w:val="hybridMultilevel"/>
    <w:tmpl w:val="8DB6E10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FC6CC9"/>
    <w:multiLevelType w:val="multilevel"/>
    <w:tmpl w:val="7A1C0E66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3196B8F"/>
    <w:multiLevelType w:val="hybridMultilevel"/>
    <w:tmpl w:val="6A3633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46E18F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7402E9B4">
      <w:start w:val="2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556903"/>
    <w:multiLevelType w:val="hybridMultilevel"/>
    <w:tmpl w:val="BAEA1A14"/>
    <w:lvl w:ilvl="0" w:tplc="0C09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16F72E34"/>
    <w:multiLevelType w:val="multilevel"/>
    <w:tmpl w:val="AFB67C42"/>
    <w:styleLink w:val="cabinet"/>
    <w:lvl w:ilvl="0">
      <w:start w:val="1"/>
      <w:numFmt w:val="decimal"/>
      <w:pStyle w:val="StyleJustified"/>
      <w:lvlText w:val="%1."/>
      <w:lvlJc w:val="left"/>
      <w:pPr>
        <w:tabs>
          <w:tab w:val="num" w:pos="709"/>
        </w:tabs>
        <w:ind w:left="709" w:hanging="567"/>
      </w:pPr>
      <w:rPr>
        <w:rFonts w:hint="default"/>
        <w:spacing w:val="20"/>
        <w:position w:val="0"/>
      </w:rPr>
    </w:lvl>
    <w:lvl w:ilvl="1">
      <w:start w:val="1"/>
      <w:numFmt w:val="lowerLetter"/>
      <w:pStyle w:val="Cabinet2text"/>
      <w:lvlText w:val="(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pStyle w:val="Cabinet3text"/>
      <w:lvlText w:val="(%3)"/>
      <w:lvlJc w:val="left"/>
      <w:pPr>
        <w:tabs>
          <w:tab w:val="num" w:pos="1474"/>
        </w:tabs>
        <w:ind w:left="1474" w:hanging="453"/>
      </w:pPr>
      <w:rPr>
        <w:rFonts w:hint="default"/>
      </w:rPr>
    </w:lvl>
    <w:lvl w:ilvl="3">
      <w:start w:val="1"/>
      <w:numFmt w:val="bullet"/>
      <w:pStyle w:val="Cabinet4text"/>
      <w:lvlText w:val=""/>
      <w:lvlJc w:val="left"/>
      <w:pPr>
        <w:tabs>
          <w:tab w:val="num" w:pos="1928"/>
        </w:tabs>
        <w:ind w:left="1928" w:hanging="454"/>
      </w:pPr>
      <w:rPr>
        <w:rFonts w:ascii="Symbol" w:hAnsi="Symbol" w:hint="default"/>
      </w:rPr>
    </w:lvl>
    <w:lvl w:ilvl="4">
      <w:start w:val="1"/>
      <w:numFmt w:val="bullet"/>
      <w:pStyle w:val="cabinet5text"/>
      <w:lvlText w:val="-"/>
      <w:lvlJc w:val="left"/>
      <w:pPr>
        <w:tabs>
          <w:tab w:val="num" w:pos="2381"/>
        </w:tabs>
        <w:ind w:left="2381" w:hanging="45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-"/>
      <w:lvlJc w:val="left"/>
      <w:pPr>
        <w:tabs>
          <w:tab w:val="num" w:pos="2381"/>
        </w:tabs>
        <w:ind w:left="2381" w:hanging="453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-"/>
      <w:lvlJc w:val="left"/>
      <w:pPr>
        <w:tabs>
          <w:tab w:val="num" w:pos="2381"/>
        </w:tabs>
        <w:ind w:left="2381" w:hanging="453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-"/>
      <w:lvlJc w:val="left"/>
      <w:pPr>
        <w:tabs>
          <w:tab w:val="num" w:pos="2835"/>
        </w:tabs>
        <w:ind w:left="2835" w:hanging="907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-"/>
      <w:lvlJc w:val="left"/>
      <w:pPr>
        <w:tabs>
          <w:tab w:val="num" w:pos="2381"/>
        </w:tabs>
        <w:ind w:left="2381" w:hanging="453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18E40590"/>
    <w:multiLevelType w:val="hybridMultilevel"/>
    <w:tmpl w:val="B37887A4"/>
    <w:lvl w:ilvl="0" w:tplc="0C09000F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A294800"/>
    <w:multiLevelType w:val="hybridMultilevel"/>
    <w:tmpl w:val="F2F0944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430EB0"/>
    <w:multiLevelType w:val="hybridMultilevel"/>
    <w:tmpl w:val="0052A5DA"/>
    <w:lvl w:ilvl="0" w:tplc="E0085024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 w:tplc="15269372">
      <w:start w:val="1"/>
      <w:numFmt w:val="low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2E166CC6">
      <w:start w:val="5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  <w:sz w:val="24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2100626"/>
    <w:multiLevelType w:val="multilevel"/>
    <w:tmpl w:val="0052A5DA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5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4E34F95"/>
    <w:multiLevelType w:val="hybridMultilevel"/>
    <w:tmpl w:val="7C287824"/>
    <w:lvl w:ilvl="0" w:tplc="0C09000F">
      <w:start w:val="4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7F1E60"/>
    <w:multiLevelType w:val="hybridMultilevel"/>
    <w:tmpl w:val="CBCAA75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1D7F68"/>
    <w:multiLevelType w:val="hybridMultilevel"/>
    <w:tmpl w:val="FC5ACE66"/>
    <w:lvl w:ilvl="0" w:tplc="B8CE417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3F09CA"/>
    <w:multiLevelType w:val="hybridMultilevel"/>
    <w:tmpl w:val="92D6CA60"/>
    <w:lvl w:ilvl="0" w:tplc="4DAC1032">
      <w:start w:val="3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6" w15:restartNumberingAfterBreak="0">
    <w:nsid w:val="35832947"/>
    <w:multiLevelType w:val="hybridMultilevel"/>
    <w:tmpl w:val="A01CCFEA"/>
    <w:lvl w:ilvl="0" w:tplc="0C09000F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84F68D7"/>
    <w:multiLevelType w:val="hybridMultilevel"/>
    <w:tmpl w:val="7A1C0E66"/>
    <w:lvl w:ilvl="0" w:tplc="BC28E7A6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 w:tplc="0C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E7600E3"/>
    <w:multiLevelType w:val="hybridMultilevel"/>
    <w:tmpl w:val="7254A09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19A0311"/>
    <w:multiLevelType w:val="hybridMultilevel"/>
    <w:tmpl w:val="A9D87428"/>
    <w:lvl w:ilvl="0" w:tplc="766EC8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8929BBE"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6509C8"/>
    <w:multiLevelType w:val="hybridMultilevel"/>
    <w:tmpl w:val="FC027AF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B47FBD"/>
    <w:multiLevelType w:val="hybridMultilevel"/>
    <w:tmpl w:val="9E246A16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47762FCA"/>
    <w:multiLevelType w:val="hybridMultilevel"/>
    <w:tmpl w:val="049893A2"/>
    <w:lvl w:ilvl="0" w:tplc="0C09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3" w15:restartNumberingAfterBreak="0">
    <w:nsid w:val="47DB5EDB"/>
    <w:multiLevelType w:val="hybridMultilevel"/>
    <w:tmpl w:val="71289E3A"/>
    <w:lvl w:ilvl="0" w:tplc="87622502">
      <w:start w:val="35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4" w15:restartNumberingAfterBreak="0">
    <w:nsid w:val="48C449F7"/>
    <w:multiLevelType w:val="hybridMultilevel"/>
    <w:tmpl w:val="74E29816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4A030BB6"/>
    <w:multiLevelType w:val="multilevel"/>
    <w:tmpl w:val="92D6CA60"/>
    <w:lvl w:ilvl="0">
      <w:start w:val="3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6" w15:restartNumberingAfterBreak="0">
    <w:nsid w:val="4C407965"/>
    <w:multiLevelType w:val="hybridMultilevel"/>
    <w:tmpl w:val="FD622DA6"/>
    <w:lvl w:ilvl="0" w:tplc="B8EA70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D85FC6"/>
    <w:multiLevelType w:val="hybridMultilevel"/>
    <w:tmpl w:val="19506A5E"/>
    <w:lvl w:ilvl="0" w:tplc="0C090001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8" w15:restartNumberingAfterBreak="0">
    <w:nsid w:val="58770B49"/>
    <w:multiLevelType w:val="hybridMultilevel"/>
    <w:tmpl w:val="5F72F8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3D2785"/>
    <w:multiLevelType w:val="hybridMultilevel"/>
    <w:tmpl w:val="19FE69C8"/>
    <w:lvl w:ilvl="0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C8D36B9"/>
    <w:multiLevelType w:val="hybridMultilevel"/>
    <w:tmpl w:val="BBF06002"/>
    <w:lvl w:ilvl="0" w:tplc="B7A0238C">
      <w:start w:val="1"/>
      <w:numFmt w:val="bullet"/>
      <w:lvlText w:val=""/>
      <w:lvlJc w:val="left"/>
      <w:pPr>
        <w:tabs>
          <w:tab w:val="num" w:pos="811"/>
        </w:tabs>
        <w:ind w:left="811" w:hanging="454"/>
      </w:pPr>
      <w:rPr>
        <w:rFonts w:ascii="Symbol" w:hAnsi="Symbol" w:hint="default"/>
        <w:color w:val="auto"/>
        <w:sz w:val="23"/>
      </w:rPr>
    </w:lvl>
    <w:lvl w:ilvl="1" w:tplc="0C0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1" w15:restartNumberingAfterBreak="0">
    <w:nsid w:val="6D6168B6"/>
    <w:multiLevelType w:val="hybridMultilevel"/>
    <w:tmpl w:val="928A2826"/>
    <w:lvl w:ilvl="0" w:tplc="0C09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2" w15:restartNumberingAfterBreak="0">
    <w:nsid w:val="70F77FFC"/>
    <w:multiLevelType w:val="hybridMultilevel"/>
    <w:tmpl w:val="6DE67C7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826CDF"/>
    <w:multiLevelType w:val="hybridMultilevel"/>
    <w:tmpl w:val="CD585BB4"/>
    <w:lvl w:ilvl="0" w:tplc="954E6E54">
      <w:start w:val="1"/>
      <w:numFmt w:val="bullet"/>
      <w:pStyle w:val="CABSUBdotptbody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4" w15:restartNumberingAfterBreak="0">
    <w:nsid w:val="74BE6236"/>
    <w:multiLevelType w:val="hybridMultilevel"/>
    <w:tmpl w:val="6318FC4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3C5A27"/>
    <w:multiLevelType w:val="hybridMultilevel"/>
    <w:tmpl w:val="A8844EC0"/>
    <w:lvl w:ilvl="0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3"/>
      </w:rPr>
    </w:lvl>
    <w:lvl w:ilvl="1" w:tplc="0C0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6" w15:restartNumberingAfterBreak="0">
    <w:nsid w:val="789F48E7"/>
    <w:multiLevelType w:val="multilevel"/>
    <w:tmpl w:val="BBF06002"/>
    <w:lvl w:ilvl="0">
      <w:start w:val="1"/>
      <w:numFmt w:val="bullet"/>
      <w:lvlText w:val=""/>
      <w:lvlJc w:val="left"/>
      <w:pPr>
        <w:tabs>
          <w:tab w:val="num" w:pos="811"/>
        </w:tabs>
        <w:ind w:left="811" w:hanging="454"/>
      </w:pPr>
      <w:rPr>
        <w:rFonts w:ascii="Symbol" w:hAnsi="Symbol" w:hint="default"/>
        <w:color w:val="auto"/>
        <w:sz w:val="23"/>
      </w:rPr>
    </w:lvl>
    <w:lvl w:ilvl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7" w15:restartNumberingAfterBreak="0">
    <w:nsid w:val="79661B35"/>
    <w:multiLevelType w:val="hybridMultilevel"/>
    <w:tmpl w:val="4F0E576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B26922E">
      <w:start w:val="1"/>
      <w:numFmt w:val="bullet"/>
      <w:lvlText w:val=""/>
      <w:lvlJc w:val="left"/>
      <w:pPr>
        <w:tabs>
          <w:tab w:val="num" w:pos="1174"/>
        </w:tabs>
        <w:ind w:left="1174" w:hanging="454"/>
      </w:pPr>
      <w:rPr>
        <w:rFonts w:ascii="Symbol" w:hAnsi="Symbol" w:hint="default"/>
        <w:color w:val="000000"/>
        <w:sz w:val="23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7"/>
  </w:num>
  <w:num w:numId="3">
    <w:abstractNumId w:val="18"/>
  </w:num>
  <w:num w:numId="4">
    <w:abstractNumId w:val="14"/>
  </w:num>
  <w:num w:numId="5">
    <w:abstractNumId w:val="28"/>
  </w:num>
  <w:num w:numId="6">
    <w:abstractNumId w:val="3"/>
  </w:num>
  <w:num w:numId="7">
    <w:abstractNumId w:val="5"/>
  </w:num>
  <w:num w:numId="8">
    <w:abstractNumId w:val="26"/>
  </w:num>
  <w:num w:numId="9">
    <w:abstractNumId w:val="1"/>
  </w:num>
  <w:num w:numId="10">
    <w:abstractNumId w:val="21"/>
  </w:num>
  <w:num w:numId="11">
    <w:abstractNumId w:val="22"/>
  </w:num>
  <w:num w:numId="12">
    <w:abstractNumId w:val="19"/>
  </w:num>
  <w:num w:numId="13">
    <w:abstractNumId w:val="7"/>
    <w:lvlOverride w:ilvl="0">
      <w:lvl w:ilvl="0">
        <w:start w:val="1"/>
        <w:numFmt w:val="decimal"/>
        <w:pStyle w:val="StyleJustified"/>
        <w:lvlText w:val="%1."/>
        <w:lvlJc w:val="left"/>
        <w:pPr>
          <w:tabs>
            <w:tab w:val="num" w:pos="567"/>
          </w:tabs>
          <w:ind w:left="567" w:hanging="567"/>
        </w:pPr>
        <w:rPr>
          <w:rFonts w:hint="default"/>
          <w:b w:val="0"/>
          <w:spacing w:val="20"/>
          <w:position w:val="0"/>
        </w:rPr>
      </w:lvl>
    </w:lvlOverride>
  </w:num>
  <w:num w:numId="14">
    <w:abstractNumId w:val="13"/>
  </w:num>
  <w:num w:numId="15">
    <w:abstractNumId w:val="9"/>
  </w:num>
  <w:num w:numId="16">
    <w:abstractNumId w:val="17"/>
  </w:num>
  <w:num w:numId="17">
    <w:abstractNumId w:val="16"/>
  </w:num>
  <w:num w:numId="18">
    <w:abstractNumId w:val="15"/>
  </w:num>
  <w:num w:numId="19">
    <w:abstractNumId w:val="32"/>
  </w:num>
  <w:num w:numId="20">
    <w:abstractNumId w:val="20"/>
  </w:num>
  <w:num w:numId="21">
    <w:abstractNumId w:val="31"/>
  </w:num>
  <w:num w:numId="22">
    <w:abstractNumId w:val="8"/>
  </w:num>
  <w:num w:numId="23">
    <w:abstractNumId w:val="25"/>
  </w:num>
  <w:num w:numId="24">
    <w:abstractNumId w:val="29"/>
  </w:num>
  <w:num w:numId="25">
    <w:abstractNumId w:val="34"/>
  </w:num>
  <w:num w:numId="26">
    <w:abstractNumId w:val="10"/>
  </w:num>
  <w:num w:numId="27">
    <w:abstractNumId w:val="0"/>
  </w:num>
  <w:num w:numId="28">
    <w:abstractNumId w:val="4"/>
  </w:num>
  <w:num w:numId="29">
    <w:abstractNumId w:val="23"/>
  </w:num>
  <w:num w:numId="30">
    <w:abstractNumId w:val="11"/>
  </w:num>
  <w:num w:numId="31">
    <w:abstractNumId w:val="6"/>
  </w:num>
  <w:num w:numId="32">
    <w:abstractNumId w:val="12"/>
  </w:num>
  <w:num w:numId="33">
    <w:abstractNumId w:val="30"/>
  </w:num>
  <w:num w:numId="34">
    <w:abstractNumId w:val="36"/>
  </w:num>
  <w:num w:numId="35">
    <w:abstractNumId w:val="35"/>
  </w:num>
  <w:num w:numId="36">
    <w:abstractNumId w:val="2"/>
  </w:num>
  <w:num w:numId="37">
    <w:abstractNumId w:val="24"/>
  </w:num>
  <w:num w:numId="38">
    <w:abstractNumId w:val="27"/>
  </w:num>
  <w:num w:numId="39">
    <w:abstractNumId w:val="7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BCB"/>
    <w:rsid w:val="00001768"/>
    <w:rsid w:val="000049BE"/>
    <w:rsid w:val="00020E4E"/>
    <w:rsid w:val="00023FC2"/>
    <w:rsid w:val="0004002E"/>
    <w:rsid w:val="00042DDD"/>
    <w:rsid w:val="00043C6E"/>
    <w:rsid w:val="000455EC"/>
    <w:rsid w:val="00054BBC"/>
    <w:rsid w:val="0005520C"/>
    <w:rsid w:val="00060480"/>
    <w:rsid w:val="00061E93"/>
    <w:rsid w:val="00070AF9"/>
    <w:rsid w:val="00072B71"/>
    <w:rsid w:val="0007417D"/>
    <w:rsid w:val="00077A14"/>
    <w:rsid w:val="00081A80"/>
    <w:rsid w:val="00082523"/>
    <w:rsid w:val="0008495F"/>
    <w:rsid w:val="000851A4"/>
    <w:rsid w:val="00087E1D"/>
    <w:rsid w:val="00097DCC"/>
    <w:rsid w:val="000B17AC"/>
    <w:rsid w:val="000B29BB"/>
    <w:rsid w:val="000D5215"/>
    <w:rsid w:val="000E02E6"/>
    <w:rsid w:val="000E20D0"/>
    <w:rsid w:val="00105A06"/>
    <w:rsid w:val="00106844"/>
    <w:rsid w:val="00120C01"/>
    <w:rsid w:val="00124A55"/>
    <w:rsid w:val="001378FB"/>
    <w:rsid w:val="001403FE"/>
    <w:rsid w:val="00144B87"/>
    <w:rsid w:val="00152B45"/>
    <w:rsid w:val="001576E4"/>
    <w:rsid w:val="00161BA8"/>
    <w:rsid w:val="00165DD1"/>
    <w:rsid w:val="001730BA"/>
    <w:rsid w:val="00175580"/>
    <w:rsid w:val="00180EDB"/>
    <w:rsid w:val="00183F13"/>
    <w:rsid w:val="00186FC3"/>
    <w:rsid w:val="00187946"/>
    <w:rsid w:val="001912BF"/>
    <w:rsid w:val="0019710A"/>
    <w:rsid w:val="001A07F3"/>
    <w:rsid w:val="001A5E4F"/>
    <w:rsid w:val="001B484E"/>
    <w:rsid w:val="001B6842"/>
    <w:rsid w:val="001B6CF6"/>
    <w:rsid w:val="001B71B0"/>
    <w:rsid w:val="001C0F44"/>
    <w:rsid w:val="001C5C47"/>
    <w:rsid w:val="001C6D7D"/>
    <w:rsid w:val="001D72C3"/>
    <w:rsid w:val="001F02E8"/>
    <w:rsid w:val="00200A50"/>
    <w:rsid w:val="0020269E"/>
    <w:rsid w:val="002039D7"/>
    <w:rsid w:val="00205BDC"/>
    <w:rsid w:val="00213EEF"/>
    <w:rsid w:val="002338F8"/>
    <w:rsid w:val="00240FBD"/>
    <w:rsid w:val="00245D60"/>
    <w:rsid w:val="00247094"/>
    <w:rsid w:val="00252E60"/>
    <w:rsid w:val="002602E7"/>
    <w:rsid w:val="00261A39"/>
    <w:rsid w:val="002676EC"/>
    <w:rsid w:val="002806B7"/>
    <w:rsid w:val="00284FD7"/>
    <w:rsid w:val="00285D34"/>
    <w:rsid w:val="00287A70"/>
    <w:rsid w:val="00292307"/>
    <w:rsid w:val="0029502A"/>
    <w:rsid w:val="002A6BA6"/>
    <w:rsid w:val="002B02FD"/>
    <w:rsid w:val="002D4245"/>
    <w:rsid w:val="002E287D"/>
    <w:rsid w:val="003046FE"/>
    <w:rsid w:val="003077B4"/>
    <w:rsid w:val="00310F46"/>
    <w:rsid w:val="00312AA0"/>
    <w:rsid w:val="00314A4B"/>
    <w:rsid w:val="00355094"/>
    <w:rsid w:val="00360FD6"/>
    <w:rsid w:val="00361B46"/>
    <w:rsid w:val="00364C83"/>
    <w:rsid w:val="00373175"/>
    <w:rsid w:val="00392ABB"/>
    <w:rsid w:val="003A7BF6"/>
    <w:rsid w:val="003B348A"/>
    <w:rsid w:val="003B3D20"/>
    <w:rsid w:val="003C18FA"/>
    <w:rsid w:val="003C36C6"/>
    <w:rsid w:val="003C693F"/>
    <w:rsid w:val="003D2EB0"/>
    <w:rsid w:val="003F4227"/>
    <w:rsid w:val="003F782B"/>
    <w:rsid w:val="00400DD6"/>
    <w:rsid w:val="00412088"/>
    <w:rsid w:val="00414AEB"/>
    <w:rsid w:val="00431729"/>
    <w:rsid w:val="004322ED"/>
    <w:rsid w:val="00433462"/>
    <w:rsid w:val="004367D0"/>
    <w:rsid w:val="00451A6D"/>
    <w:rsid w:val="0045514D"/>
    <w:rsid w:val="0045700A"/>
    <w:rsid w:val="004635C1"/>
    <w:rsid w:val="00484D48"/>
    <w:rsid w:val="0048555A"/>
    <w:rsid w:val="00485E0A"/>
    <w:rsid w:val="00491AA5"/>
    <w:rsid w:val="004943EB"/>
    <w:rsid w:val="004B49B7"/>
    <w:rsid w:val="004C565F"/>
    <w:rsid w:val="004C5A54"/>
    <w:rsid w:val="004C7B61"/>
    <w:rsid w:val="004D4721"/>
    <w:rsid w:val="004F1BF0"/>
    <w:rsid w:val="004F40C4"/>
    <w:rsid w:val="004F5C38"/>
    <w:rsid w:val="00506251"/>
    <w:rsid w:val="00514D38"/>
    <w:rsid w:val="00515706"/>
    <w:rsid w:val="00522272"/>
    <w:rsid w:val="00526B29"/>
    <w:rsid w:val="00537ABA"/>
    <w:rsid w:val="00540C7B"/>
    <w:rsid w:val="00550920"/>
    <w:rsid w:val="00550F95"/>
    <w:rsid w:val="005535C5"/>
    <w:rsid w:val="00554061"/>
    <w:rsid w:val="00556E5F"/>
    <w:rsid w:val="00557524"/>
    <w:rsid w:val="00560F27"/>
    <w:rsid w:val="0056466F"/>
    <w:rsid w:val="00571DBD"/>
    <w:rsid w:val="00575940"/>
    <w:rsid w:val="00586A01"/>
    <w:rsid w:val="00591C4E"/>
    <w:rsid w:val="00595143"/>
    <w:rsid w:val="0059637D"/>
    <w:rsid w:val="005A2C11"/>
    <w:rsid w:val="005A5013"/>
    <w:rsid w:val="005A629D"/>
    <w:rsid w:val="005B1B8B"/>
    <w:rsid w:val="005C33DA"/>
    <w:rsid w:val="005C664D"/>
    <w:rsid w:val="005D3203"/>
    <w:rsid w:val="005D400B"/>
    <w:rsid w:val="005E408F"/>
    <w:rsid w:val="005F1ED3"/>
    <w:rsid w:val="005F752B"/>
    <w:rsid w:val="006029AA"/>
    <w:rsid w:val="006051CB"/>
    <w:rsid w:val="00607BE1"/>
    <w:rsid w:val="0061026F"/>
    <w:rsid w:val="00614784"/>
    <w:rsid w:val="00614D3C"/>
    <w:rsid w:val="00624A97"/>
    <w:rsid w:val="00627623"/>
    <w:rsid w:val="00630279"/>
    <w:rsid w:val="00630BCB"/>
    <w:rsid w:val="00631E60"/>
    <w:rsid w:val="00644B66"/>
    <w:rsid w:val="0065620E"/>
    <w:rsid w:val="006623C2"/>
    <w:rsid w:val="00665A8D"/>
    <w:rsid w:val="00671203"/>
    <w:rsid w:val="0068532A"/>
    <w:rsid w:val="006862CE"/>
    <w:rsid w:val="00696F17"/>
    <w:rsid w:val="006A1C24"/>
    <w:rsid w:val="006A1FA0"/>
    <w:rsid w:val="006C3FD9"/>
    <w:rsid w:val="006C66F4"/>
    <w:rsid w:val="006C7E54"/>
    <w:rsid w:val="006D27D4"/>
    <w:rsid w:val="006D3F7D"/>
    <w:rsid w:val="006F0676"/>
    <w:rsid w:val="006F0CE0"/>
    <w:rsid w:val="006F2C7C"/>
    <w:rsid w:val="006F2F07"/>
    <w:rsid w:val="00706B3C"/>
    <w:rsid w:val="00711161"/>
    <w:rsid w:val="00712F65"/>
    <w:rsid w:val="007136D0"/>
    <w:rsid w:val="00714FF7"/>
    <w:rsid w:val="00722D58"/>
    <w:rsid w:val="00735888"/>
    <w:rsid w:val="007370E8"/>
    <w:rsid w:val="00743AAA"/>
    <w:rsid w:val="0074573E"/>
    <w:rsid w:val="00747101"/>
    <w:rsid w:val="00752CFA"/>
    <w:rsid w:val="00774813"/>
    <w:rsid w:val="007A6B61"/>
    <w:rsid w:val="007B7EC7"/>
    <w:rsid w:val="007C5D57"/>
    <w:rsid w:val="007C7765"/>
    <w:rsid w:val="007D125F"/>
    <w:rsid w:val="007D5D03"/>
    <w:rsid w:val="007D6954"/>
    <w:rsid w:val="007E0128"/>
    <w:rsid w:val="007E18AD"/>
    <w:rsid w:val="007E4DB0"/>
    <w:rsid w:val="008042DE"/>
    <w:rsid w:val="00820DA3"/>
    <w:rsid w:val="00827922"/>
    <w:rsid w:val="00832264"/>
    <w:rsid w:val="00832581"/>
    <w:rsid w:val="00832E6D"/>
    <w:rsid w:val="00833CC8"/>
    <w:rsid w:val="0083514B"/>
    <w:rsid w:val="0083708B"/>
    <w:rsid w:val="0085166C"/>
    <w:rsid w:val="00851E85"/>
    <w:rsid w:val="00856692"/>
    <w:rsid w:val="00860960"/>
    <w:rsid w:val="008668E1"/>
    <w:rsid w:val="008727EB"/>
    <w:rsid w:val="00887450"/>
    <w:rsid w:val="0089652E"/>
    <w:rsid w:val="008A64D2"/>
    <w:rsid w:val="008A7CBE"/>
    <w:rsid w:val="008B434F"/>
    <w:rsid w:val="008B581E"/>
    <w:rsid w:val="008B6F98"/>
    <w:rsid w:val="008C33AB"/>
    <w:rsid w:val="008D24DF"/>
    <w:rsid w:val="008E02C6"/>
    <w:rsid w:val="008E0BFE"/>
    <w:rsid w:val="008E2B34"/>
    <w:rsid w:val="008E368A"/>
    <w:rsid w:val="0090158F"/>
    <w:rsid w:val="00902465"/>
    <w:rsid w:val="009158FC"/>
    <w:rsid w:val="00916767"/>
    <w:rsid w:val="0092178D"/>
    <w:rsid w:val="009375BB"/>
    <w:rsid w:val="00942577"/>
    <w:rsid w:val="00943CB5"/>
    <w:rsid w:val="00952787"/>
    <w:rsid w:val="009553BF"/>
    <w:rsid w:val="00956303"/>
    <w:rsid w:val="00960042"/>
    <w:rsid w:val="0096195F"/>
    <w:rsid w:val="00964C8D"/>
    <w:rsid w:val="009710BC"/>
    <w:rsid w:val="009715B0"/>
    <w:rsid w:val="00974ECE"/>
    <w:rsid w:val="00977EF8"/>
    <w:rsid w:val="009917F1"/>
    <w:rsid w:val="00997912"/>
    <w:rsid w:val="00997C80"/>
    <w:rsid w:val="009A1EDF"/>
    <w:rsid w:val="009A5048"/>
    <w:rsid w:val="009B581E"/>
    <w:rsid w:val="009C303C"/>
    <w:rsid w:val="009C5B2A"/>
    <w:rsid w:val="009D324F"/>
    <w:rsid w:val="009E64A4"/>
    <w:rsid w:val="009E6964"/>
    <w:rsid w:val="009F5419"/>
    <w:rsid w:val="009F7B79"/>
    <w:rsid w:val="00A01D29"/>
    <w:rsid w:val="00A11A47"/>
    <w:rsid w:val="00A11FBB"/>
    <w:rsid w:val="00A16773"/>
    <w:rsid w:val="00A24D3A"/>
    <w:rsid w:val="00A34EEB"/>
    <w:rsid w:val="00A50826"/>
    <w:rsid w:val="00A51CA8"/>
    <w:rsid w:val="00A52821"/>
    <w:rsid w:val="00A55E4D"/>
    <w:rsid w:val="00A6221E"/>
    <w:rsid w:val="00A66E63"/>
    <w:rsid w:val="00A95DB4"/>
    <w:rsid w:val="00A96C88"/>
    <w:rsid w:val="00AB6850"/>
    <w:rsid w:val="00AC18A4"/>
    <w:rsid w:val="00AC4415"/>
    <w:rsid w:val="00AC6519"/>
    <w:rsid w:val="00AC7F27"/>
    <w:rsid w:val="00AD277A"/>
    <w:rsid w:val="00AD2EAC"/>
    <w:rsid w:val="00AE6038"/>
    <w:rsid w:val="00AE7439"/>
    <w:rsid w:val="00B013D1"/>
    <w:rsid w:val="00B0429C"/>
    <w:rsid w:val="00B068A2"/>
    <w:rsid w:val="00B133B9"/>
    <w:rsid w:val="00B14A46"/>
    <w:rsid w:val="00B21F0C"/>
    <w:rsid w:val="00B26013"/>
    <w:rsid w:val="00B3321A"/>
    <w:rsid w:val="00B34EA8"/>
    <w:rsid w:val="00B435F3"/>
    <w:rsid w:val="00B469E1"/>
    <w:rsid w:val="00B46A4E"/>
    <w:rsid w:val="00B46B12"/>
    <w:rsid w:val="00B47527"/>
    <w:rsid w:val="00B56D4E"/>
    <w:rsid w:val="00B577C5"/>
    <w:rsid w:val="00B62D50"/>
    <w:rsid w:val="00B76A90"/>
    <w:rsid w:val="00B82D84"/>
    <w:rsid w:val="00B870ED"/>
    <w:rsid w:val="00B94EF8"/>
    <w:rsid w:val="00B957BD"/>
    <w:rsid w:val="00BB3927"/>
    <w:rsid w:val="00BB5E42"/>
    <w:rsid w:val="00BE4331"/>
    <w:rsid w:val="00BE436F"/>
    <w:rsid w:val="00BE437D"/>
    <w:rsid w:val="00BE6F32"/>
    <w:rsid w:val="00BF6981"/>
    <w:rsid w:val="00BF6FD4"/>
    <w:rsid w:val="00C10191"/>
    <w:rsid w:val="00C12939"/>
    <w:rsid w:val="00C155DD"/>
    <w:rsid w:val="00C23ABB"/>
    <w:rsid w:val="00C2657F"/>
    <w:rsid w:val="00C26C04"/>
    <w:rsid w:val="00C30329"/>
    <w:rsid w:val="00C325A1"/>
    <w:rsid w:val="00C42D95"/>
    <w:rsid w:val="00C53A69"/>
    <w:rsid w:val="00C544A3"/>
    <w:rsid w:val="00C56904"/>
    <w:rsid w:val="00C76804"/>
    <w:rsid w:val="00C8361E"/>
    <w:rsid w:val="00C8569D"/>
    <w:rsid w:val="00C9071B"/>
    <w:rsid w:val="00CB3466"/>
    <w:rsid w:val="00CC109F"/>
    <w:rsid w:val="00CC75AD"/>
    <w:rsid w:val="00CD1600"/>
    <w:rsid w:val="00CE05CC"/>
    <w:rsid w:val="00CE73A0"/>
    <w:rsid w:val="00CE7993"/>
    <w:rsid w:val="00CF0639"/>
    <w:rsid w:val="00CF45C9"/>
    <w:rsid w:val="00D02C56"/>
    <w:rsid w:val="00D11EEB"/>
    <w:rsid w:val="00D242FE"/>
    <w:rsid w:val="00D32B07"/>
    <w:rsid w:val="00D44E94"/>
    <w:rsid w:val="00D56A2F"/>
    <w:rsid w:val="00D61DA6"/>
    <w:rsid w:val="00D65E90"/>
    <w:rsid w:val="00D6626B"/>
    <w:rsid w:val="00D67912"/>
    <w:rsid w:val="00D737BB"/>
    <w:rsid w:val="00D73BC8"/>
    <w:rsid w:val="00D82079"/>
    <w:rsid w:val="00D82F7C"/>
    <w:rsid w:val="00D91471"/>
    <w:rsid w:val="00D945A1"/>
    <w:rsid w:val="00D96E6B"/>
    <w:rsid w:val="00DA4564"/>
    <w:rsid w:val="00DA66B6"/>
    <w:rsid w:val="00DB54AE"/>
    <w:rsid w:val="00DC47ED"/>
    <w:rsid w:val="00DC6666"/>
    <w:rsid w:val="00DC7307"/>
    <w:rsid w:val="00DD2DE3"/>
    <w:rsid w:val="00DD5A3F"/>
    <w:rsid w:val="00DF5344"/>
    <w:rsid w:val="00E10C09"/>
    <w:rsid w:val="00E12EBA"/>
    <w:rsid w:val="00E13699"/>
    <w:rsid w:val="00E16DF7"/>
    <w:rsid w:val="00E17CF0"/>
    <w:rsid w:val="00E211B0"/>
    <w:rsid w:val="00E319B0"/>
    <w:rsid w:val="00E32AE7"/>
    <w:rsid w:val="00E32DBB"/>
    <w:rsid w:val="00E35BA9"/>
    <w:rsid w:val="00E36E28"/>
    <w:rsid w:val="00E3781E"/>
    <w:rsid w:val="00E4797D"/>
    <w:rsid w:val="00E50549"/>
    <w:rsid w:val="00E67553"/>
    <w:rsid w:val="00E6758B"/>
    <w:rsid w:val="00E7299C"/>
    <w:rsid w:val="00E775F7"/>
    <w:rsid w:val="00E80C84"/>
    <w:rsid w:val="00E861CC"/>
    <w:rsid w:val="00E96B91"/>
    <w:rsid w:val="00EA6D8A"/>
    <w:rsid w:val="00EB4CD3"/>
    <w:rsid w:val="00EC05C6"/>
    <w:rsid w:val="00EC06FB"/>
    <w:rsid w:val="00EC4B9A"/>
    <w:rsid w:val="00ED4406"/>
    <w:rsid w:val="00ED6058"/>
    <w:rsid w:val="00ED7687"/>
    <w:rsid w:val="00EE2289"/>
    <w:rsid w:val="00EE2D2B"/>
    <w:rsid w:val="00EE5B20"/>
    <w:rsid w:val="00EE6014"/>
    <w:rsid w:val="00EF4CD1"/>
    <w:rsid w:val="00EF5371"/>
    <w:rsid w:val="00EF61F6"/>
    <w:rsid w:val="00F11B66"/>
    <w:rsid w:val="00F17536"/>
    <w:rsid w:val="00F23E6B"/>
    <w:rsid w:val="00F275BF"/>
    <w:rsid w:val="00F30FB5"/>
    <w:rsid w:val="00F540FD"/>
    <w:rsid w:val="00F55921"/>
    <w:rsid w:val="00F74867"/>
    <w:rsid w:val="00F808FD"/>
    <w:rsid w:val="00F83F16"/>
    <w:rsid w:val="00F84ECD"/>
    <w:rsid w:val="00FA151E"/>
    <w:rsid w:val="00FA4A14"/>
    <w:rsid w:val="00FA6D8A"/>
    <w:rsid w:val="00FB44DA"/>
    <w:rsid w:val="00FD7228"/>
    <w:rsid w:val="00FE5652"/>
    <w:rsid w:val="00FE589E"/>
    <w:rsid w:val="00FE6256"/>
    <w:rsid w:val="00FF0B02"/>
    <w:rsid w:val="00FF533E"/>
    <w:rsid w:val="00FF7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State"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15B0"/>
    <w:rPr>
      <w:color w:val="00000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line="240" w:lineRule="atLeast"/>
      <w:outlineLvl w:val="0"/>
    </w:pPr>
    <w:rPr>
      <w:b/>
      <w:color w:val="auto"/>
      <w:lang w:val="en-GB"/>
    </w:rPr>
  </w:style>
  <w:style w:type="paragraph" w:styleId="Heading2">
    <w:name w:val="heading 2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line="240" w:lineRule="atLeast"/>
      <w:outlineLvl w:val="1"/>
    </w:pPr>
    <w:rPr>
      <w:b/>
      <w:lang w:val="en-GB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tabs>
        <w:tab w:val="num" w:pos="2880"/>
      </w:tabs>
      <w:spacing w:line="240" w:lineRule="atLeast"/>
      <w:outlineLvl w:val="3"/>
    </w:pPr>
    <w:rPr>
      <w:b/>
      <w:lang w:val="en-GB"/>
    </w:rPr>
  </w:style>
  <w:style w:type="paragraph" w:styleId="Heading5">
    <w:name w:val="heading 5"/>
    <w:basedOn w:val="Normal"/>
    <w:next w:val="Normal"/>
    <w:qFormat/>
    <w:rsid w:val="0043172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color w:val="auto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rsid w:val="000455EC"/>
    <w:rPr>
      <w:szCs w:val="24"/>
    </w:rPr>
  </w:style>
  <w:style w:type="paragraph" w:customStyle="1" w:styleId="CABSUBdotptbody">
    <w:name w:val="CABSUB dot pt body"/>
    <w:basedOn w:val="Normal"/>
    <w:rsid w:val="00EB4CD3"/>
    <w:pPr>
      <w:numPr>
        <w:numId w:val="1"/>
      </w:numPr>
    </w:pPr>
  </w:style>
  <w:style w:type="table" w:styleId="TableGrid">
    <w:name w:val="Table Grid"/>
    <w:basedOn w:val="TableNormal"/>
    <w:rsid w:val="00E10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832E6D"/>
    <w:rPr>
      <w:color w:val="0000FF"/>
      <w:u w:val="single"/>
    </w:rPr>
  </w:style>
  <w:style w:type="character" w:styleId="FollowedHyperlink">
    <w:name w:val="FollowedHyperlink"/>
    <w:basedOn w:val="DefaultParagraphFont"/>
    <w:rsid w:val="00832E6D"/>
    <w:rPr>
      <w:color w:val="606420"/>
      <w:u w:val="single"/>
    </w:rPr>
  </w:style>
  <w:style w:type="paragraph" w:styleId="BalloonText">
    <w:name w:val="Balloon Text"/>
    <w:basedOn w:val="Normal"/>
    <w:semiHidden/>
    <w:rsid w:val="009D324F"/>
    <w:rPr>
      <w:rFonts w:ascii="MS Shell Dlg" w:hAnsi="MS Shell Dlg" w:cs="MS Shell Dlg"/>
      <w:sz w:val="16"/>
      <w:szCs w:val="16"/>
    </w:rPr>
  </w:style>
  <w:style w:type="paragraph" w:customStyle="1" w:styleId="CharChar2CharCharCharChar">
    <w:name w:val="Char Char2 Char Char Char Char"/>
    <w:basedOn w:val="Normal"/>
    <w:rsid w:val="00B76A90"/>
    <w:rPr>
      <w:rFonts w:ascii="Arial" w:hAnsi="Arial"/>
      <w:color w:val="auto"/>
      <w:sz w:val="22"/>
      <w:lang w:val="en-GB" w:eastAsia="en-US"/>
    </w:rPr>
  </w:style>
  <w:style w:type="paragraph" w:styleId="ListParagraph">
    <w:name w:val="List Paragraph"/>
    <w:basedOn w:val="Normal"/>
    <w:uiPriority w:val="34"/>
    <w:qFormat/>
    <w:rsid w:val="00BE436F"/>
    <w:pPr>
      <w:ind w:left="720"/>
    </w:pPr>
  </w:style>
  <w:style w:type="paragraph" w:customStyle="1" w:styleId="TABLESTYLE">
    <w:name w:val="TABLE STYLE"/>
    <w:basedOn w:val="Normal"/>
    <w:rsid w:val="00431729"/>
    <w:pPr>
      <w:tabs>
        <w:tab w:val="center" w:pos="1693"/>
        <w:tab w:val="left" w:pos="1778"/>
        <w:tab w:val="left" w:pos="2371"/>
        <w:tab w:val="left" w:pos="2964"/>
        <w:tab w:val="left" w:pos="3556"/>
        <w:tab w:val="left" w:pos="4149"/>
        <w:tab w:val="left" w:pos="4742"/>
        <w:tab w:val="left" w:pos="5335"/>
        <w:tab w:val="left" w:pos="5928"/>
        <w:tab w:val="left" w:pos="6520"/>
        <w:tab w:val="left" w:pos="7113"/>
        <w:tab w:val="left" w:pos="7706"/>
        <w:tab w:val="left" w:pos="8299"/>
      </w:tabs>
      <w:spacing w:before="100" w:after="100"/>
      <w:jc w:val="center"/>
    </w:pPr>
    <w:rPr>
      <w:b/>
      <w:color w:val="auto"/>
    </w:rPr>
  </w:style>
  <w:style w:type="paragraph" w:customStyle="1" w:styleId="Cabinet2text">
    <w:name w:val="Cabinet 2 text"/>
    <w:basedOn w:val="Normal"/>
    <w:rsid w:val="00960042"/>
    <w:pPr>
      <w:numPr>
        <w:ilvl w:val="1"/>
        <w:numId w:val="13"/>
      </w:numPr>
      <w:spacing w:before="120"/>
      <w:jc w:val="both"/>
    </w:pPr>
    <w:rPr>
      <w:color w:val="auto"/>
    </w:rPr>
  </w:style>
  <w:style w:type="paragraph" w:customStyle="1" w:styleId="Cabinet3text">
    <w:name w:val="Cabinet 3 text"/>
    <w:basedOn w:val="Cabinet2text"/>
    <w:rsid w:val="00960042"/>
    <w:pPr>
      <w:numPr>
        <w:ilvl w:val="2"/>
      </w:numPr>
    </w:pPr>
  </w:style>
  <w:style w:type="paragraph" w:customStyle="1" w:styleId="Cabinet4text">
    <w:name w:val="Cabinet 4 text"/>
    <w:basedOn w:val="Cabinet2text"/>
    <w:rsid w:val="00960042"/>
    <w:pPr>
      <w:numPr>
        <w:ilvl w:val="3"/>
      </w:numPr>
    </w:pPr>
  </w:style>
  <w:style w:type="numbering" w:customStyle="1" w:styleId="cabinet">
    <w:name w:val="cabinet"/>
    <w:rsid w:val="00960042"/>
    <w:pPr>
      <w:numPr>
        <w:numId w:val="39"/>
      </w:numPr>
    </w:pPr>
  </w:style>
  <w:style w:type="paragraph" w:customStyle="1" w:styleId="StyleJustified">
    <w:name w:val="Style Justified"/>
    <w:basedOn w:val="Normal"/>
    <w:rsid w:val="00960042"/>
    <w:pPr>
      <w:numPr>
        <w:numId w:val="13"/>
      </w:numPr>
      <w:tabs>
        <w:tab w:val="clear" w:pos="567"/>
        <w:tab w:val="num" w:pos="709"/>
      </w:tabs>
      <w:spacing w:before="240"/>
      <w:ind w:left="709"/>
      <w:jc w:val="both"/>
    </w:pPr>
    <w:rPr>
      <w:color w:val="auto"/>
    </w:rPr>
  </w:style>
  <w:style w:type="paragraph" w:customStyle="1" w:styleId="cabinet5text">
    <w:name w:val="cabinet 5 text"/>
    <w:basedOn w:val="Cabinet2text"/>
    <w:rsid w:val="00960042"/>
    <w:pPr>
      <w:numPr>
        <w:ilvl w:val="4"/>
      </w:numPr>
    </w:pPr>
  </w:style>
  <w:style w:type="character" w:styleId="Emphasis">
    <w:name w:val="Emphasis"/>
    <w:basedOn w:val="DefaultParagraphFont"/>
    <w:qFormat/>
    <w:rsid w:val="00CC109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86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82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860675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1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5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32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65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83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9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58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59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91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9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59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81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20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41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56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67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80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08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92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77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3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45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78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682915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22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64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5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8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ttachments/ExNotes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Attachments/Bill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ELS\DOCS\OFSWQ%20Docs\Cabinet\00-Templates-cab%20subs-release-climate%202009\Cab%20Sub%20templates\2010\Authority%20to%20Introduce%20Bill%20v3%20Mar1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Authority to Introduce Bill v3 Mar10.dot</Template>
  <TotalTime>0</TotalTime>
  <Pages>1</Pages>
  <Words>243</Words>
  <Characters>1462</Characters>
  <Application>Microsoft Office Word</Application>
  <DocSecurity>0</DocSecurity>
  <Lines>25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1703</CharactersWithSpaces>
  <SharedDoc>false</SharedDoc>
  <HyperlinkBase>https://www.cabinet.qld.gov.au/documents/2011/Mar/Electrical Safety Bill/</HyperlinkBase>
  <HLinks>
    <vt:vector size="12" baseType="variant">
      <vt:variant>
        <vt:i4>8061050</vt:i4>
      </vt:variant>
      <vt:variant>
        <vt:i4>3</vt:i4>
      </vt:variant>
      <vt:variant>
        <vt:i4>0</vt:i4>
      </vt:variant>
      <vt:variant>
        <vt:i4>5</vt:i4>
      </vt:variant>
      <vt:variant>
        <vt:lpwstr>Attachments/ExNotes.pdf</vt:lpwstr>
      </vt:variant>
      <vt:variant>
        <vt:lpwstr/>
      </vt:variant>
      <vt:variant>
        <vt:i4>5242946</vt:i4>
      </vt:variant>
      <vt:variant>
        <vt:i4>0</vt:i4>
      </vt:variant>
      <vt:variant>
        <vt:i4>0</vt:i4>
      </vt:variant>
      <vt:variant>
        <vt:i4>5</vt:i4>
      </vt:variant>
      <vt:variant>
        <vt:lpwstr>Attachments/Bill.pdf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cp:lastPrinted>2011-10-04T07:16:00Z</cp:lastPrinted>
  <dcterms:created xsi:type="dcterms:W3CDTF">2017-10-24T23:06:00Z</dcterms:created>
  <dcterms:modified xsi:type="dcterms:W3CDTF">2018-03-06T01:09:00Z</dcterms:modified>
  <cp:category>Industrial_Relations,Workplace_Health_and_Safety,Electricity,Legislation,Safety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-1870929737</vt:i4>
  </property>
  <property fmtid="{D5CDD505-2E9C-101B-9397-08002B2CF9AE}" pid="3" name="_NewReviewCycle">
    <vt:lpwstr/>
  </property>
  <property fmtid="{D5CDD505-2E9C-101B-9397-08002B2CF9AE}" pid="4" name="_PreviousAdHocReviewCycleID">
    <vt:i4>542153096</vt:i4>
  </property>
  <property fmtid="{D5CDD505-2E9C-101B-9397-08002B2CF9AE}" pid="5" name="_ReviewingToolsShownOnce">
    <vt:lpwstr/>
  </property>
</Properties>
</file>